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868" w:rsidRPr="006B4868" w:rsidRDefault="004843B7" w:rsidP="00320B25">
      <w:pPr>
        <w:pStyle w:val="NoSpacing"/>
        <w:rPr>
          <w:sz w:val="36"/>
          <w:szCs w:val="36"/>
        </w:rPr>
      </w:pPr>
      <w:r w:rsidRPr="004843B7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180975</wp:posOffset>
                </wp:positionV>
                <wp:extent cx="4086225" cy="1404620"/>
                <wp:effectExtent l="0" t="0" r="9525" b="88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3B7" w:rsidRPr="004843B7" w:rsidRDefault="004843B7" w:rsidP="004843B7">
                            <w:pPr>
                              <w:pStyle w:val="NoSpacing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4843B7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Hitchin Belles FC</w:t>
                            </w:r>
                          </w:p>
                          <w:p w:rsidR="004843B7" w:rsidRPr="004843B7" w:rsidRDefault="004843B7" w:rsidP="004843B7">
                            <w:pPr>
                              <w:pStyle w:val="NoSpacing"/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4843B7"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The Home of </w:t>
                            </w:r>
                            <w:r w:rsidR="00C3439D"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  <w:t>Female</w:t>
                            </w:r>
                            <w:r w:rsidRPr="004843B7">
                              <w:rPr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Football in Hitchin</w:t>
                            </w:r>
                          </w:p>
                          <w:p w:rsidR="004843B7" w:rsidRDefault="004843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pt;margin-top:14.25pt;width:32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" stroked="f">
                <v:textbox style="mso-fit-shape-to-text:t">
                  <w:txbxContent>
                    <w:p w:rsidR="004843B7" w:rsidRPr="004843B7" w:rsidRDefault="004843B7" w:rsidP="004843B7">
                      <w:pPr>
                        <w:pStyle w:val="NoSpacing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4843B7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Hitchin Belles FC</w:t>
                      </w:r>
                    </w:p>
                    <w:p w:rsidR="004843B7" w:rsidRPr="004843B7" w:rsidRDefault="004843B7" w:rsidP="004843B7">
                      <w:pPr>
                        <w:pStyle w:val="NoSpacing"/>
                        <w:rPr>
                          <w:color w:val="1F497D" w:themeColor="text2"/>
                          <w:sz w:val="36"/>
                          <w:szCs w:val="36"/>
                        </w:rPr>
                      </w:pPr>
                      <w:r w:rsidRPr="004843B7">
                        <w:rPr>
                          <w:color w:val="1F497D" w:themeColor="text2"/>
                          <w:sz w:val="36"/>
                          <w:szCs w:val="36"/>
                        </w:rPr>
                        <w:t xml:space="preserve">The Home of </w:t>
                      </w:r>
                      <w:r w:rsidR="00C3439D">
                        <w:rPr>
                          <w:color w:val="1F497D" w:themeColor="text2"/>
                          <w:sz w:val="36"/>
                          <w:szCs w:val="36"/>
                        </w:rPr>
                        <w:t>Female</w:t>
                      </w:r>
                      <w:r w:rsidRPr="004843B7">
                        <w:rPr>
                          <w:color w:val="1F497D" w:themeColor="text2"/>
                          <w:sz w:val="36"/>
                          <w:szCs w:val="36"/>
                        </w:rPr>
                        <w:t xml:space="preserve"> Football in Hitchin</w:t>
                      </w:r>
                    </w:p>
                    <w:p w:rsidR="004843B7" w:rsidRDefault="004843B7"/>
                  </w:txbxContent>
                </v:textbox>
                <w10:wrap type="square"/>
              </v:shape>
            </w:pict>
          </mc:Fallback>
        </mc:AlternateContent>
      </w:r>
      <w:r w:rsidR="00320B25">
        <w:rPr>
          <w:noProof/>
        </w:rPr>
        <w:drawing>
          <wp:anchor distT="0" distB="0" distL="114300" distR="114300" simplePos="0" relativeHeight="251658240" behindDoc="0" locked="0" layoutInCell="1" allowOverlap="1" wp14:anchorId="6A0811E8">
            <wp:simplePos x="457200" y="83820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285062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les Badge 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8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B25">
        <w:rPr>
          <w:sz w:val="36"/>
          <w:szCs w:val="36"/>
        </w:rPr>
        <w:br w:type="textWrapping" w:clear="all"/>
      </w:r>
    </w:p>
    <w:p w:rsidR="004843B7" w:rsidRDefault="00751F00" w:rsidP="00751F00">
      <w:pPr>
        <w:pStyle w:val="NoSpacing"/>
        <w:jc w:val="center"/>
        <w:rPr>
          <w:b/>
          <w:sz w:val="40"/>
          <w:szCs w:val="40"/>
        </w:rPr>
      </w:pPr>
      <w:r w:rsidRPr="00751F00">
        <w:rPr>
          <w:b/>
          <w:sz w:val="40"/>
          <w:szCs w:val="40"/>
        </w:rPr>
        <w:t xml:space="preserve">Volunteering Policy </w:t>
      </w:r>
    </w:p>
    <w:p w:rsidR="00751F00" w:rsidRDefault="00751F00" w:rsidP="00751F00">
      <w:pPr>
        <w:pStyle w:val="NoSpacing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254F" w:rsidTr="00A8254F">
        <w:tc>
          <w:tcPr>
            <w:tcW w:w="10456" w:type="dxa"/>
          </w:tcPr>
          <w:p w:rsidR="00A8254F" w:rsidRDefault="00A8254F" w:rsidP="00A8254F">
            <w:pPr>
              <w:pStyle w:val="NoSpacing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Introduction </w:t>
            </w:r>
          </w:p>
        </w:tc>
      </w:tr>
      <w:tr w:rsidR="00A8254F" w:rsidTr="00A8254F">
        <w:trPr>
          <w:trHeight w:val="2297"/>
        </w:trPr>
        <w:tc>
          <w:tcPr>
            <w:tcW w:w="10456" w:type="dxa"/>
          </w:tcPr>
          <w:p w:rsidR="004E2E51" w:rsidRDefault="004E2E51" w:rsidP="00A8254F">
            <w:pPr>
              <w:pStyle w:val="NoSpacing"/>
              <w:rPr>
                <w:sz w:val="28"/>
                <w:szCs w:val="28"/>
              </w:rPr>
            </w:pPr>
          </w:p>
          <w:p w:rsidR="00A8254F" w:rsidRDefault="00A8254F" w:rsidP="00A8254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Hitchin Belles Football Club is one of the leading and largest </w:t>
            </w:r>
            <w:proofErr w:type="gramStart"/>
            <w:r>
              <w:rPr>
                <w:sz w:val="28"/>
                <w:szCs w:val="28"/>
              </w:rPr>
              <w:t>female</w:t>
            </w:r>
            <w:proofErr w:type="gramEnd"/>
            <w:r>
              <w:rPr>
                <w:sz w:val="28"/>
                <w:szCs w:val="28"/>
              </w:rPr>
              <w:t xml:space="preserve"> only football clubs in the Country with over 250 girls, predominantly from the North Herts area. We also offer Futsal to all as well as many other recreational </w:t>
            </w:r>
            <w:r w:rsidR="009E6112">
              <w:rPr>
                <w:sz w:val="28"/>
                <w:szCs w:val="28"/>
              </w:rPr>
              <w:t>activities</w:t>
            </w:r>
            <w:r>
              <w:rPr>
                <w:sz w:val="28"/>
                <w:szCs w:val="28"/>
              </w:rPr>
              <w:t xml:space="preserve">. </w:t>
            </w:r>
            <w:r w:rsidR="004E2E51">
              <w:rPr>
                <w:sz w:val="28"/>
                <w:szCs w:val="28"/>
              </w:rPr>
              <w:t>Our club is run solely by volunteers.</w:t>
            </w:r>
          </w:p>
          <w:p w:rsidR="00A8254F" w:rsidRDefault="00A8254F" w:rsidP="00A8254F">
            <w:pPr>
              <w:pStyle w:val="NoSpacing"/>
              <w:rPr>
                <w:sz w:val="28"/>
                <w:szCs w:val="28"/>
              </w:rPr>
            </w:pPr>
          </w:p>
          <w:p w:rsidR="004E2E51" w:rsidRDefault="00A8254F" w:rsidP="00A8254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objective of the Volunteering Policy is to </w:t>
            </w:r>
          </w:p>
          <w:p w:rsidR="004E2E51" w:rsidRDefault="004E2E51" w:rsidP="004E2E51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A8254F">
              <w:rPr>
                <w:sz w:val="28"/>
                <w:szCs w:val="28"/>
              </w:rPr>
              <w:t>nsure everyone in the club understands why volunteers are important and their value.</w:t>
            </w:r>
          </w:p>
          <w:p w:rsidR="004E2E51" w:rsidRDefault="004E2E51" w:rsidP="004E2E51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reference document for all volunteers </w:t>
            </w:r>
          </w:p>
          <w:p w:rsidR="004E2E51" w:rsidRDefault="004E2E51" w:rsidP="004E2E51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ensure best practice is followed when involving volunteers </w:t>
            </w:r>
          </w:p>
          <w:p w:rsidR="00A8254F" w:rsidRPr="00A8254F" w:rsidRDefault="00A8254F" w:rsidP="004E2E51">
            <w:pPr>
              <w:pStyle w:val="NoSpacing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8254F" w:rsidTr="00A8254F">
        <w:trPr>
          <w:trHeight w:val="416"/>
        </w:trPr>
        <w:tc>
          <w:tcPr>
            <w:tcW w:w="10456" w:type="dxa"/>
          </w:tcPr>
          <w:p w:rsidR="00A8254F" w:rsidRDefault="004E2E51" w:rsidP="004E2E51">
            <w:pPr>
              <w:pStyle w:val="NoSpacing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Core Values</w:t>
            </w:r>
          </w:p>
        </w:tc>
      </w:tr>
      <w:tr w:rsidR="00A8254F" w:rsidTr="00A8254F">
        <w:trPr>
          <w:trHeight w:val="2253"/>
        </w:trPr>
        <w:tc>
          <w:tcPr>
            <w:tcW w:w="10456" w:type="dxa"/>
          </w:tcPr>
          <w:p w:rsidR="00A8254F" w:rsidRDefault="00A8254F" w:rsidP="004E2E51">
            <w:pPr>
              <w:pStyle w:val="NoSpacing"/>
              <w:ind w:left="720"/>
              <w:rPr>
                <w:sz w:val="36"/>
                <w:szCs w:val="36"/>
              </w:rPr>
            </w:pPr>
          </w:p>
          <w:p w:rsidR="004E2E51" w:rsidRDefault="004E2E51" w:rsidP="004E2E51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 volunteers are treated fairly, supported and giving the opportunity to develop</w:t>
            </w:r>
          </w:p>
          <w:p w:rsidR="004E2E51" w:rsidRDefault="004E2E51" w:rsidP="004E2E51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Volunteers benefit from their involvement, socially and educationally by learning new skills</w:t>
            </w:r>
          </w:p>
          <w:p w:rsidR="004E2E51" w:rsidRDefault="009E6112" w:rsidP="009E6112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Volunteering opens many doors! </w:t>
            </w:r>
            <w:r w:rsidRPr="009E6112">
              <w:rPr>
                <w:sz w:val="28"/>
                <w:szCs w:val="28"/>
              </w:rPr>
              <w:t>Volunteers become part of a larger network and take part in local and national events through the Arsenal Sister Club Programme</w:t>
            </w:r>
            <w:r>
              <w:rPr>
                <w:sz w:val="28"/>
                <w:szCs w:val="28"/>
              </w:rPr>
              <w:t xml:space="preserve"> and </w:t>
            </w:r>
            <w:proofErr w:type="gramStart"/>
            <w:r>
              <w:rPr>
                <w:sz w:val="28"/>
                <w:szCs w:val="28"/>
              </w:rPr>
              <w:t>The</w:t>
            </w:r>
            <w:proofErr w:type="gramEnd"/>
            <w:r>
              <w:rPr>
                <w:sz w:val="28"/>
                <w:szCs w:val="28"/>
              </w:rPr>
              <w:t xml:space="preserve"> FA. </w:t>
            </w:r>
          </w:p>
          <w:p w:rsidR="000843F3" w:rsidRPr="009E6112" w:rsidRDefault="000843F3" w:rsidP="009E6112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Volunteers can be rewarded and recognised through regional and national Grassroots Awards as well as the club annual awards. </w:t>
            </w:r>
          </w:p>
          <w:p w:rsidR="004E2E51" w:rsidRDefault="004E2E51" w:rsidP="004E2E51">
            <w:pPr>
              <w:pStyle w:val="NoSpacing"/>
              <w:rPr>
                <w:sz w:val="36"/>
                <w:szCs w:val="36"/>
              </w:rPr>
            </w:pPr>
          </w:p>
        </w:tc>
      </w:tr>
      <w:tr w:rsidR="00A8254F" w:rsidTr="00A8254F">
        <w:tc>
          <w:tcPr>
            <w:tcW w:w="10456" w:type="dxa"/>
          </w:tcPr>
          <w:p w:rsidR="004E2E51" w:rsidRPr="004E2E51" w:rsidRDefault="004E2E51" w:rsidP="004E2E51">
            <w:pPr>
              <w:pStyle w:val="NoSpacing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Recruitment</w:t>
            </w:r>
            <w:r w:rsidR="001575E2">
              <w:rPr>
                <w:sz w:val="36"/>
                <w:szCs w:val="36"/>
              </w:rPr>
              <w:t xml:space="preserve">, Training and Development </w:t>
            </w:r>
          </w:p>
        </w:tc>
      </w:tr>
      <w:tr w:rsidR="00A8254F" w:rsidTr="00A8254F">
        <w:tc>
          <w:tcPr>
            <w:tcW w:w="10456" w:type="dxa"/>
          </w:tcPr>
          <w:p w:rsidR="00A8254F" w:rsidRDefault="00A8254F" w:rsidP="00A8254F">
            <w:pPr>
              <w:pStyle w:val="NoSpacing"/>
              <w:rPr>
                <w:sz w:val="36"/>
                <w:szCs w:val="36"/>
              </w:rPr>
            </w:pPr>
          </w:p>
          <w:p w:rsidR="004E2E51" w:rsidRPr="0053194E" w:rsidRDefault="004E2E51" w:rsidP="004E2E51">
            <w:pPr>
              <w:pStyle w:val="NoSpacing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3194E">
              <w:rPr>
                <w:sz w:val="28"/>
                <w:szCs w:val="28"/>
              </w:rPr>
              <w:t>Volunteering is open to everyone</w:t>
            </w:r>
          </w:p>
          <w:p w:rsidR="004E2E51" w:rsidRPr="0053194E" w:rsidRDefault="004E2E51" w:rsidP="004E2E51">
            <w:pPr>
              <w:pStyle w:val="NoSpacing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3194E">
              <w:rPr>
                <w:sz w:val="28"/>
                <w:szCs w:val="28"/>
              </w:rPr>
              <w:t>You do not need to be a</w:t>
            </w:r>
            <w:r w:rsidR="0053194E">
              <w:rPr>
                <w:sz w:val="28"/>
                <w:szCs w:val="28"/>
              </w:rPr>
              <w:t xml:space="preserve"> football expert!</w:t>
            </w:r>
          </w:p>
          <w:p w:rsidR="0053194E" w:rsidRPr="0053194E" w:rsidRDefault="0053194E" w:rsidP="0053194E">
            <w:pPr>
              <w:pStyle w:val="NoSpacing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53194E">
              <w:rPr>
                <w:sz w:val="28"/>
                <w:szCs w:val="28"/>
              </w:rPr>
              <w:lastRenderedPageBreak/>
              <w:t xml:space="preserve">There is a process to follow before you can start which is simple and </w:t>
            </w:r>
            <w:r w:rsidRPr="003701C0">
              <w:rPr>
                <w:b/>
                <w:sz w:val="28"/>
                <w:szCs w:val="28"/>
              </w:rPr>
              <w:t>funded</w:t>
            </w:r>
            <w:r w:rsidRPr="0053194E">
              <w:rPr>
                <w:sz w:val="28"/>
                <w:szCs w:val="28"/>
              </w:rPr>
              <w:t xml:space="preserve"> by the club, this includes</w:t>
            </w:r>
          </w:p>
          <w:p w:rsidR="0053194E" w:rsidRPr="0053194E" w:rsidRDefault="0053194E" w:rsidP="0053194E">
            <w:pPr>
              <w:pStyle w:val="NoSpacing"/>
              <w:ind w:left="720"/>
              <w:rPr>
                <w:sz w:val="28"/>
                <w:szCs w:val="28"/>
              </w:rPr>
            </w:pPr>
            <w:r w:rsidRPr="0053194E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tep</w:t>
            </w:r>
            <w:r w:rsidRPr="0053194E">
              <w:rPr>
                <w:b/>
                <w:sz w:val="28"/>
                <w:szCs w:val="28"/>
              </w:rPr>
              <w:t xml:space="preserve"> 1</w:t>
            </w:r>
            <w:r w:rsidRPr="0053194E">
              <w:rPr>
                <w:sz w:val="28"/>
                <w:szCs w:val="28"/>
              </w:rPr>
              <w:t xml:space="preserve"> – Meeting with our Child Welfare Team to arrange </w:t>
            </w:r>
            <w:r>
              <w:rPr>
                <w:sz w:val="28"/>
                <w:szCs w:val="28"/>
              </w:rPr>
              <w:t xml:space="preserve">a </w:t>
            </w:r>
            <w:r w:rsidRPr="0053194E">
              <w:rPr>
                <w:sz w:val="28"/>
                <w:szCs w:val="28"/>
              </w:rPr>
              <w:t>Criminal Records Check (£10-£60)</w:t>
            </w:r>
            <w:r>
              <w:rPr>
                <w:sz w:val="28"/>
                <w:szCs w:val="28"/>
              </w:rPr>
              <w:t xml:space="preserve"> (CRC/DBS)</w:t>
            </w:r>
            <w:r w:rsidR="003701C0">
              <w:rPr>
                <w:sz w:val="28"/>
                <w:szCs w:val="28"/>
              </w:rPr>
              <w:t xml:space="preserve"> </w:t>
            </w:r>
          </w:p>
          <w:p w:rsidR="0053194E" w:rsidRDefault="0053194E" w:rsidP="0053194E">
            <w:pPr>
              <w:pStyle w:val="NoSpacing"/>
              <w:ind w:left="720"/>
              <w:rPr>
                <w:sz w:val="28"/>
                <w:szCs w:val="28"/>
              </w:rPr>
            </w:pPr>
            <w:r w:rsidRPr="0053194E">
              <w:rPr>
                <w:b/>
                <w:sz w:val="28"/>
                <w:szCs w:val="28"/>
              </w:rPr>
              <w:t>Step 2</w:t>
            </w:r>
            <w:r w:rsidRPr="0053194E">
              <w:rPr>
                <w:sz w:val="28"/>
                <w:szCs w:val="28"/>
              </w:rPr>
              <w:t xml:space="preserve"> – Identify a suitable date to attend a Safeguarding Children Workshop with Hertfordshire F</w:t>
            </w:r>
            <w:r>
              <w:rPr>
                <w:sz w:val="28"/>
                <w:szCs w:val="28"/>
              </w:rPr>
              <w:t xml:space="preserve">ootball </w:t>
            </w:r>
            <w:r w:rsidRPr="0053194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ssociation </w:t>
            </w:r>
            <w:r w:rsidRPr="0053194E">
              <w:rPr>
                <w:sz w:val="28"/>
                <w:szCs w:val="28"/>
              </w:rPr>
              <w:t>(£30)</w:t>
            </w:r>
          </w:p>
          <w:p w:rsidR="0053194E" w:rsidRDefault="0053194E" w:rsidP="0053194E">
            <w:pPr>
              <w:pStyle w:val="NoSpacing"/>
              <w:ind w:left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 3</w:t>
            </w:r>
            <w:r>
              <w:rPr>
                <w:sz w:val="28"/>
                <w:szCs w:val="28"/>
              </w:rPr>
              <w:t xml:space="preserve"> – You can shadow another coach/manager/committee member before starting. As a volunteer you control the pace you learn</w:t>
            </w:r>
          </w:p>
          <w:p w:rsidR="0053194E" w:rsidRDefault="0053194E" w:rsidP="0053194E">
            <w:pPr>
              <w:pStyle w:val="NoSpacing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Volunteers receive an information pack</w:t>
            </w:r>
          </w:p>
          <w:p w:rsidR="0053194E" w:rsidRDefault="0053194E" w:rsidP="0053194E">
            <w:pPr>
              <w:pStyle w:val="NoSpacing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Volunteers involved in managing/coaching a team </w:t>
            </w:r>
            <w:r w:rsidR="003701C0">
              <w:rPr>
                <w:sz w:val="28"/>
                <w:szCs w:val="28"/>
              </w:rPr>
              <w:t>will</w:t>
            </w:r>
            <w:r>
              <w:rPr>
                <w:sz w:val="28"/>
                <w:szCs w:val="28"/>
              </w:rPr>
              <w:t xml:space="preserve"> be funded to attend their FA coaching qualifications and join the licence coaches club to receive coaching resources</w:t>
            </w:r>
          </w:p>
          <w:p w:rsidR="001575E2" w:rsidRDefault="001575E2" w:rsidP="001575E2">
            <w:pPr>
              <w:pStyle w:val="NoSpacing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1575E2">
              <w:rPr>
                <w:sz w:val="28"/>
                <w:szCs w:val="28"/>
              </w:rPr>
              <w:t>Volunteers receive kit and equipment and can claim expenses</w:t>
            </w:r>
          </w:p>
          <w:p w:rsidR="003701C0" w:rsidRDefault="003701C0" w:rsidP="003701C0">
            <w:pPr>
              <w:pStyle w:val="NoSpacing"/>
              <w:rPr>
                <w:sz w:val="28"/>
                <w:szCs w:val="28"/>
              </w:rPr>
            </w:pPr>
          </w:p>
          <w:p w:rsidR="003701C0" w:rsidRPr="003701C0" w:rsidRDefault="003701C0" w:rsidP="003701C0">
            <w:pPr>
              <w:pStyle w:val="NoSpacing"/>
              <w:rPr>
                <w:b/>
                <w:i/>
                <w:sz w:val="28"/>
                <w:szCs w:val="28"/>
              </w:rPr>
            </w:pPr>
            <w:r w:rsidRPr="003701C0">
              <w:rPr>
                <w:b/>
                <w:i/>
                <w:sz w:val="28"/>
                <w:szCs w:val="28"/>
              </w:rPr>
              <w:t xml:space="preserve">The following will be reimbursed by the club through expenses claim, DBS application, Safeguarding Course, FA First Aid Course, FA Level 1 Course. </w:t>
            </w:r>
            <w:bookmarkStart w:id="0" w:name="_GoBack"/>
            <w:bookmarkEnd w:id="0"/>
          </w:p>
          <w:p w:rsidR="004E2E51" w:rsidRDefault="004E2E51" w:rsidP="00A8254F">
            <w:pPr>
              <w:pStyle w:val="NoSpacing"/>
              <w:rPr>
                <w:sz w:val="36"/>
                <w:szCs w:val="36"/>
              </w:rPr>
            </w:pPr>
          </w:p>
        </w:tc>
      </w:tr>
      <w:tr w:rsidR="00A8254F" w:rsidTr="00A8254F">
        <w:tc>
          <w:tcPr>
            <w:tcW w:w="10456" w:type="dxa"/>
          </w:tcPr>
          <w:p w:rsidR="00A8254F" w:rsidRDefault="001575E2" w:rsidP="001575E2">
            <w:pPr>
              <w:pStyle w:val="NoSpacing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Why Volunteer with Hitchin Belles FC?</w:t>
            </w:r>
          </w:p>
        </w:tc>
      </w:tr>
      <w:tr w:rsidR="00A8254F" w:rsidTr="00A8254F">
        <w:tc>
          <w:tcPr>
            <w:tcW w:w="10456" w:type="dxa"/>
          </w:tcPr>
          <w:p w:rsidR="00A8254F" w:rsidRDefault="00A8254F" w:rsidP="00A8254F">
            <w:pPr>
              <w:pStyle w:val="NoSpacing"/>
              <w:rPr>
                <w:sz w:val="36"/>
                <w:szCs w:val="36"/>
              </w:rPr>
            </w:pPr>
          </w:p>
          <w:p w:rsidR="009C5196" w:rsidRDefault="009C5196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Volunteering, you become one of the ‘Belles’ family </w:t>
            </w:r>
          </w:p>
          <w:p w:rsidR="004A62CC" w:rsidRDefault="004A62CC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build your social network</w:t>
            </w:r>
          </w:p>
          <w:p w:rsidR="004A62CC" w:rsidRDefault="004A62CC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 is rewarding </w:t>
            </w:r>
          </w:p>
          <w:p w:rsidR="004A62CC" w:rsidRDefault="004A62CC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provide opportunities for more girls to get involved in football</w:t>
            </w:r>
          </w:p>
          <w:p w:rsidR="004A62CC" w:rsidRDefault="004A62CC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 is a real sense of purpose </w:t>
            </w:r>
          </w:p>
          <w:p w:rsidR="004A62CC" w:rsidRDefault="004A62CC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Help shape the female game </w:t>
            </w:r>
          </w:p>
          <w:p w:rsidR="001575E2" w:rsidRDefault="004A62CC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volunteer as much as you can, it’s under your control</w:t>
            </w:r>
          </w:p>
          <w:p w:rsidR="004A62CC" w:rsidRDefault="004A62CC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Many volunteers take on more than one role but with more volunteers we can help distribute roles equally</w:t>
            </w:r>
          </w:p>
          <w:p w:rsidR="001D50F3" w:rsidRDefault="001D50F3" w:rsidP="009C5196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will not be alone on your volunteering journey</w:t>
            </w:r>
          </w:p>
          <w:p w:rsidR="004A62CC" w:rsidRPr="001575E2" w:rsidRDefault="004A62CC" w:rsidP="004A62CC">
            <w:pPr>
              <w:pStyle w:val="NoSpacing"/>
              <w:ind w:left="720"/>
              <w:rPr>
                <w:sz w:val="28"/>
                <w:szCs w:val="28"/>
              </w:rPr>
            </w:pPr>
          </w:p>
        </w:tc>
      </w:tr>
    </w:tbl>
    <w:p w:rsidR="006B4868" w:rsidRPr="006B4868" w:rsidRDefault="006B4868" w:rsidP="00A8254F">
      <w:pPr>
        <w:pStyle w:val="NoSpacing"/>
        <w:rPr>
          <w:sz w:val="36"/>
          <w:szCs w:val="36"/>
        </w:rPr>
      </w:pPr>
    </w:p>
    <w:p w:rsidR="006B4868" w:rsidRPr="006B4868" w:rsidRDefault="006B4868" w:rsidP="006B4868">
      <w:pPr>
        <w:pStyle w:val="NoSpacing"/>
        <w:jc w:val="center"/>
        <w:rPr>
          <w:sz w:val="36"/>
          <w:szCs w:val="36"/>
        </w:rPr>
      </w:pPr>
    </w:p>
    <w:p w:rsidR="00392C8D" w:rsidRPr="006B4868" w:rsidRDefault="00392C8D" w:rsidP="006B4868">
      <w:pPr>
        <w:pStyle w:val="NoSpacing"/>
        <w:jc w:val="center"/>
        <w:rPr>
          <w:sz w:val="36"/>
          <w:szCs w:val="36"/>
        </w:rPr>
      </w:pPr>
    </w:p>
    <w:sectPr w:rsidR="00392C8D" w:rsidRPr="006B4868" w:rsidSect="006B486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628" w:rsidRDefault="000A7628" w:rsidP="006B4868">
      <w:pPr>
        <w:spacing w:after="0" w:line="240" w:lineRule="auto"/>
      </w:pPr>
      <w:r>
        <w:separator/>
      </w:r>
    </w:p>
  </w:endnote>
  <w:endnote w:type="continuationSeparator" w:id="0">
    <w:p w:rsidR="000A7628" w:rsidRDefault="000A7628" w:rsidP="006B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868" w:rsidRDefault="006B4868" w:rsidP="006B4868">
    <w:pPr>
      <w:pStyle w:val="Footer"/>
      <w:jc w:val="right"/>
    </w:pPr>
    <w:r>
      <w:tab/>
    </w:r>
    <w:r>
      <w:tab/>
      <w:t xml:space="preserve">    </w:t>
    </w:r>
    <w:r>
      <w:rPr>
        <w:noProof/>
      </w:rPr>
      <w:drawing>
        <wp:inline distT="0" distB="0" distL="0" distR="0" wp14:anchorId="5693CF49" wp14:editId="7F83FAA8">
          <wp:extent cx="889501" cy="723549"/>
          <wp:effectExtent l="0" t="0" r="6350" b="635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 Club Bl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031" cy="747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628" w:rsidRDefault="000A7628" w:rsidP="006B4868">
      <w:pPr>
        <w:spacing w:after="0" w:line="240" w:lineRule="auto"/>
      </w:pPr>
      <w:r>
        <w:separator/>
      </w:r>
    </w:p>
  </w:footnote>
  <w:footnote w:type="continuationSeparator" w:id="0">
    <w:p w:rsidR="000A7628" w:rsidRDefault="000A7628" w:rsidP="006B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868" w:rsidRPr="00320B25" w:rsidRDefault="006B4868" w:rsidP="00320B25">
    <w:pPr>
      <w:pStyle w:val="NoSpacing"/>
      <w:rPr>
        <w:b/>
        <w:color w:val="1F497D" w:themeColor="text2"/>
        <w:sz w:val="28"/>
        <w:szCs w:val="28"/>
      </w:rPr>
    </w:pPr>
    <w:r>
      <w:tab/>
    </w:r>
    <w:r w:rsidR="00320B2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363220</wp:posOffset>
              </wp:positionV>
              <wp:extent cx="4187825" cy="1404620"/>
              <wp:effectExtent l="0" t="0" r="3175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B25" w:rsidRPr="00320B25" w:rsidRDefault="00320B25" w:rsidP="00320B25">
                          <w:pPr>
                            <w:pStyle w:val="NoSpacing"/>
                            <w:rPr>
                              <w:b/>
                              <w:color w:val="1F497D" w:themeColor="text2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1pt;margin-top:28.6pt;width:32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" stroked="f">
              <v:textbox style="mso-fit-shape-to-text:t">
                <w:txbxContent>
                  <w:p w:rsidR="00320B25" w:rsidRPr="00320B25" w:rsidRDefault="00320B25" w:rsidP="00320B25">
                    <w:pPr>
                      <w:pStyle w:val="NoSpacing"/>
                      <w:rPr>
                        <w:b/>
                        <w:color w:val="1F497D" w:themeColor="text2"/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6CFB"/>
    <w:multiLevelType w:val="hybridMultilevel"/>
    <w:tmpl w:val="325C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630E"/>
    <w:multiLevelType w:val="hybridMultilevel"/>
    <w:tmpl w:val="B7E2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376A"/>
    <w:multiLevelType w:val="hybridMultilevel"/>
    <w:tmpl w:val="48BE1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4FB7"/>
    <w:multiLevelType w:val="hybridMultilevel"/>
    <w:tmpl w:val="BC6CF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DF20F8"/>
    <w:multiLevelType w:val="hybridMultilevel"/>
    <w:tmpl w:val="DE14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D62EC"/>
    <w:multiLevelType w:val="hybridMultilevel"/>
    <w:tmpl w:val="990CF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710C6"/>
    <w:multiLevelType w:val="hybridMultilevel"/>
    <w:tmpl w:val="7E2A7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F6CF3"/>
    <w:multiLevelType w:val="hybridMultilevel"/>
    <w:tmpl w:val="D3225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65528"/>
    <w:multiLevelType w:val="hybridMultilevel"/>
    <w:tmpl w:val="FA7C0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68"/>
    <w:rsid w:val="000820C5"/>
    <w:rsid w:val="000843F3"/>
    <w:rsid w:val="000A7628"/>
    <w:rsid w:val="00130FB9"/>
    <w:rsid w:val="001575E2"/>
    <w:rsid w:val="001777E0"/>
    <w:rsid w:val="001D50F3"/>
    <w:rsid w:val="00304A33"/>
    <w:rsid w:val="00320B25"/>
    <w:rsid w:val="003701C0"/>
    <w:rsid w:val="00392C8D"/>
    <w:rsid w:val="004843B7"/>
    <w:rsid w:val="004A62CC"/>
    <w:rsid w:val="004E2E51"/>
    <w:rsid w:val="0053194E"/>
    <w:rsid w:val="006B4868"/>
    <w:rsid w:val="00751F00"/>
    <w:rsid w:val="009C5196"/>
    <w:rsid w:val="009E6112"/>
    <w:rsid w:val="00A8254F"/>
    <w:rsid w:val="00BF4383"/>
    <w:rsid w:val="00C3439D"/>
    <w:rsid w:val="00C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4C378"/>
  <w15:chartTrackingRefBased/>
  <w15:docId w15:val="{E1A5EF50-03EC-42C0-8033-330D6D2A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4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868"/>
  </w:style>
  <w:style w:type="paragraph" w:styleId="Footer">
    <w:name w:val="footer"/>
    <w:basedOn w:val="Normal"/>
    <w:link w:val="FooterChar"/>
    <w:uiPriority w:val="99"/>
    <w:unhideWhenUsed/>
    <w:rsid w:val="006B4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868"/>
  </w:style>
  <w:style w:type="paragraph" w:styleId="NoSpacing">
    <w:name w:val="No Spacing"/>
    <w:uiPriority w:val="1"/>
    <w:qFormat/>
    <w:rsid w:val="006B4868"/>
    <w:pPr>
      <w:spacing w:after="0" w:line="240" w:lineRule="auto"/>
    </w:pPr>
  </w:style>
  <w:style w:type="table" w:styleId="TableGrid">
    <w:name w:val="Table Grid"/>
    <w:basedOn w:val="TableNormal"/>
    <w:uiPriority w:val="59"/>
    <w:rsid w:val="00A8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B05D-2301-44EB-A078-570F8648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Smith</dc:creator>
  <cp:keywords/>
  <dc:description/>
  <cp:lastModifiedBy>Gemma Smith</cp:lastModifiedBy>
  <cp:revision>9</cp:revision>
  <dcterms:created xsi:type="dcterms:W3CDTF">2019-11-05T20:44:00Z</dcterms:created>
  <dcterms:modified xsi:type="dcterms:W3CDTF">2019-11-26T20:27:00Z</dcterms:modified>
</cp:coreProperties>
</file>